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00F" w:rsidRPr="0090179D" w:rsidRDefault="0090179D" w:rsidP="006F34FB">
      <w:pPr>
        <w:wordWrap w:val="0"/>
        <w:ind w:leftChars="59" w:left="142"/>
        <w:jc w:val="right"/>
        <w:rPr>
          <w:rFonts w:ascii="ＭＳ ゴシック" w:hAnsi="ＭＳ ゴシック"/>
          <w:szCs w:val="24"/>
        </w:rPr>
      </w:pPr>
      <w:r w:rsidRPr="0090179D">
        <w:rPr>
          <w:rFonts w:ascii="ＭＳ ゴシック" w:hAnsi="ＭＳ ゴシック" w:hint="eastAsia"/>
          <w:szCs w:val="24"/>
        </w:rPr>
        <w:t>全Ｌ協保安・業務Ｇ７</w:t>
      </w:r>
      <w:r w:rsidR="00DF5843" w:rsidRPr="0090179D">
        <w:rPr>
          <w:rFonts w:ascii="ＭＳ ゴシック" w:hAnsi="ＭＳ ゴシック" w:hint="eastAsia"/>
          <w:szCs w:val="24"/>
        </w:rPr>
        <w:t>第</w:t>
      </w:r>
      <w:r w:rsidR="005960D6">
        <w:rPr>
          <w:rFonts w:ascii="ＭＳ ゴシック" w:hAnsi="ＭＳ ゴシック" w:hint="eastAsia"/>
          <w:szCs w:val="24"/>
        </w:rPr>
        <w:t>２７</w:t>
      </w:r>
      <w:r w:rsidR="00DF5843" w:rsidRPr="0090179D">
        <w:rPr>
          <w:rFonts w:ascii="ＭＳ ゴシック" w:hAnsi="ＭＳ ゴシック" w:hint="eastAsia"/>
          <w:szCs w:val="24"/>
        </w:rPr>
        <w:t>号</w:t>
      </w:r>
    </w:p>
    <w:p w:rsidR="00C47E1E" w:rsidRPr="0090179D" w:rsidRDefault="00177D60" w:rsidP="003F55FA">
      <w:pPr>
        <w:jc w:val="right"/>
        <w:rPr>
          <w:rFonts w:ascii="ＭＳ ゴシック" w:hAnsi="ＭＳ ゴシック"/>
          <w:szCs w:val="24"/>
        </w:rPr>
      </w:pPr>
      <w:r w:rsidRPr="0090179D">
        <w:rPr>
          <w:rFonts w:ascii="ＭＳ ゴシック" w:hAnsi="ＭＳ ゴシック" w:hint="eastAsia"/>
          <w:szCs w:val="24"/>
        </w:rPr>
        <w:t>令和</w:t>
      </w:r>
      <w:r w:rsidR="0090179D" w:rsidRPr="0090179D">
        <w:rPr>
          <w:rFonts w:ascii="ＭＳ ゴシック" w:hAnsi="ＭＳ ゴシック" w:hint="eastAsia"/>
          <w:szCs w:val="24"/>
        </w:rPr>
        <w:t>７</w:t>
      </w:r>
      <w:r w:rsidR="00221E82" w:rsidRPr="0090179D">
        <w:rPr>
          <w:rFonts w:ascii="ＭＳ ゴシック" w:hAnsi="ＭＳ ゴシック" w:hint="eastAsia"/>
          <w:szCs w:val="24"/>
        </w:rPr>
        <w:t>年</w:t>
      </w:r>
      <w:r w:rsidR="006F34FB" w:rsidRPr="0090179D">
        <w:rPr>
          <w:rFonts w:ascii="ＭＳ ゴシック" w:hAnsi="ＭＳ ゴシック" w:hint="eastAsia"/>
          <w:szCs w:val="24"/>
        </w:rPr>
        <w:t>４</w:t>
      </w:r>
      <w:r w:rsidR="00C810B5" w:rsidRPr="0090179D">
        <w:rPr>
          <w:rFonts w:ascii="ＭＳ ゴシック" w:hAnsi="ＭＳ ゴシック" w:hint="eastAsia"/>
          <w:szCs w:val="24"/>
        </w:rPr>
        <w:t>月</w:t>
      </w:r>
      <w:r w:rsidR="002433D8">
        <w:rPr>
          <w:rFonts w:ascii="ＭＳ ゴシック" w:hAnsi="ＭＳ ゴシック" w:hint="eastAsia"/>
          <w:szCs w:val="24"/>
        </w:rPr>
        <w:t>１８</w:t>
      </w:r>
      <w:r w:rsidR="00FF400F" w:rsidRPr="0090179D">
        <w:rPr>
          <w:rFonts w:ascii="ＭＳ ゴシック" w:hAnsi="ＭＳ ゴシック" w:hint="eastAsia"/>
          <w:szCs w:val="24"/>
        </w:rPr>
        <w:t>日</w:t>
      </w:r>
    </w:p>
    <w:p w:rsidR="00C47E1E" w:rsidRPr="0090179D" w:rsidRDefault="00C47E1E" w:rsidP="00C47E1E">
      <w:pPr>
        <w:jc w:val="right"/>
        <w:rPr>
          <w:rFonts w:ascii="ＭＳ ゴシック" w:hAnsi="ＭＳ ゴシック"/>
          <w:szCs w:val="24"/>
        </w:rPr>
      </w:pPr>
    </w:p>
    <w:p w:rsidR="00FF400F" w:rsidRPr="0090179D" w:rsidRDefault="00350898">
      <w:pPr>
        <w:jc w:val="left"/>
        <w:rPr>
          <w:rFonts w:ascii="ＭＳ ゴシック" w:hAnsi="ＭＳ ゴシック"/>
          <w:spacing w:val="48"/>
          <w:kern w:val="0"/>
          <w:szCs w:val="24"/>
        </w:rPr>
      </w:pPr>
      <w:r w:rsidRPr="0090179D">
        <w:rPr>
          <w:rFonts w:ascii="ＭＳ ゴシック" w:hAnsi="ＭＳ ゴシック" w:hint="eastAsia"/>
          <w:spacing w:val="48"/>
          <w:kern w:val="0"/>
          <w:szCs w:val="24"/>
        </w:rPr>
        <w:t xml:space="preserve">正 会 </w:t>
      </w:r>
      <w:r w:rsidR="00FF400F" w:rsidRPr="0090179D">
        <w:rPr>
          <w:rFonts w:ascii="ＭＳ ゴシック" w:hAnsi="ＭＳ ゴシック" w:hint="eastAsia"/>
          <w:spacing w:val="48"/>
          <w:kern w:val="0"/>
          <w:szCs w:val="24"/>
        </w:rPr>
        <w:t>員　各位</w:t>
      </w:r>
    </w:p>
    <w:p w:rsidR="00000465" w:rsidRPr="0090179D" w:rsidRDefault="00FF400F" w:rsidP="00C47E1E">
      <w:pPr>
        <w:jc w:val="right"/>
        <w:rPr>
          <w:rFonts w:ascii="ＭＳ ゴシック" w:hAnsi="ＭＳ ゴシック"/>
          <w:szCs w:val="24"/>
        </w:rPr>
      </w:pPr>
      <w:r w:rsidRPr="0090179D">
        <w:rPr>
          <w:rFonts w:ascii="ＭＳ ゴシック" w:hAnsi="ＭＳ ゴシック" w:hint="eastAsia"/>
          <w:szCs w:val="24"/>
        </w:rPr>
        <w:t>（一社）全国ＬＰガス協会</w:t>
      </w:r>
    </w:p>
    <w:p w:rsidR="00C47E1E" w:rsidRPr="0090179D" w:rsidRDefault="00C47E1E" w:rsidP="00C47E1E">
      <w:pPr>
        <w:jc w:val="right"/>
        <w:rPr>
          <w:rFonts w:ascii="ＭＳ ゴシック" w:hAnsi="ＭＳ ゴシック"/>
          <w:szCs w:val="24"/>
        </w:rPr>
      </w:pPr>
    </w:p>
    <w:p w:rsidR="00C47E1E" w:rsidRPr="0090179D" w:rsidRDefault="00C47E1E" w:rsidP="00C47E1E">
      <w:pPr>
        <w:jc w:val="right"/>
        <w:rPr>
          <w:rFonts w:ascii="ＭＳ ゴシック" w:hAnsi="ＭＳ ゴシック"/>
          <w:szCs w:val="24"/>
        </w:rPr>
      </w:pPr>
    </w:p>
    <w:p w:rsidR="001C2E69" w:rsidRPr="0090179D" w:rsidRDefault="0090179D" w:rsidP="0090179D">
      <w:pPr>
        <w:ind w:leftChars="-1" w:left="519" w:rightChars="152" w:right="365" w:hangingChars="217" w:hanging="521"/>
        <w:jc w:val="center"/>
        <w:rPr>
          <w:rFonts w:ascii="ＭＳ ゴシック" w:hAnsi="ＭＳ ゴシック"/>
          <w:szCs w:val="24"/>
        </w:rPr>
      </w:pPr>
      <w:r w:rsidRPr="0090179D">
        <w:rPr>
          <w:rFonts w:ascii="ＭＳ ゴシック" w:hAnsi="ＭＳ ゴシック" w:hint="eastAsia"/>
          <w:szCs w:val="24"/>
        </w:rPr>
        <w:t>労働安全衛生規則の一部を改正する省令について（お知らせ）</w:t>
      </w:r>
    </w:p>
    <w:p w:rsidR="00C47E1E" w:rsidRPr="0090179D" w:rsidRDefault="00C47E1E" w:rsidP="00C47E1E">
      <w:pPr>
        <w:ind w:leftChars="-118" w:left="283" w:hangingChars="236" w:hanging="566"/>
        <w:jc w:val="center"/>
        <w:rPr>
          <w:rFonts w:ascii="ＭＳ ゴシック" w:hAnsi="ＭＳ ゴシック"/>
          <w:szCs w:val="24"/>
        </w:rPr>
      </w:pPr>
    </w:p>
    <w:p w:rsidR="001C2E69" w:rsidRPr="0090179D" w:rsidRDefault="001C2E69" w:rsidP="00C47E1E">
      <w:pPr>
        <w:ind w:leftChars="-118" w:left="283" w:hangingChars="236" w:hanging="566"/>
        <w:jc w:val="center"/>
        <w:rPr>
          <w:rFonts w:ascii="ＭＳ ゴシック" w:hAnsi="ＭＳ ゴシック"/>
          <w:szCs w:val="24"/>
        </w:rPr>
      </w:pPr>
    </w:p>
    <w:p w:rsidR="0090179D" w:rsidRPr="0090179D" w:rsidRDefault="0090179D" w:rsidP="005926EA">
      <w:pPr>
        <w:ind w:firstLineChars="100" w:firstLine="240"/>
        <w:rPr>
          <w:rFonts w:ascii="ＭＳ ゴシック" w:hAnsi="ＭＳ ゴシック"/>
          <w:szCs w:val="24"/>
        </w:rPr>
      </w:pPr>
      <w:r w:rsidRPr="0090179D">
        <w:rPr>
          <w:rFonts w:ascii="ＭＳ ゴシック" w:hAnsi="ＭＳ ゴシック" w:hint="eastAsia"/>
          <w:szCs w:val="24"/>
        </w:rPr>
        <w:t>標記に</w:t>
      </w:r>
      <w:r w:rsidR="002433D8">
        <w:rPr>
          <w:rFonts w:ascii="ＭＳ ゴシック" w:hAnsi="ＭＳ ゴシック" w:hint="eastAsia"/>
          <w:szCs w:val="24"/>
        </w:rPr>
        <w:t>つきまして、</w:t>
      </w:r>
      <w:r>
        <w:rPr>
          <w:rFonts w:ascii="ＭＳ ゴシック" w:hAnsi="ＭＳ ゴシック" w:hint="eastAsia"/>
          <w:szCs w:val="24"/>
        </w:rPr>
        <w:t>労働安全衛生規則の一部を改正する省令が令和７年４月１５日</w:t>
      </w:r>
      <w:r w:rsidR="002433D8">
        <w:rPr>
          <w:rFonts w:ascii="ＭＳ ゴシック" w:hAnsi="ＭＳ ゴシック" w:hint="eastAsia"/>
          <w:szCs w:val="24"/>
        </w:rPr>
        <w:t>付官報</w:t>
      </w:r>
      <w:bookmarkStart w:id="0" w:name="_GoBack"/>
      <w:bookmarkEnd w:id="0"/>
      <w:r w:rsidR="002433D8">
        <w:rPr>
          <w:rFonts w:ascii="ＭＳ ゴシック" w:hAnsi="ＭＳ ゴシック" w:hint="eastAsia"/>
          <w:szCs w:val="24"/>
        </w:rPr>
        <w:t>（別添）</w:t>
      </w:r>
      <w:r>
        <w:rPr>
          <w:rFonts w:ascii="ＭＳ ゴシック" w:hAnsi="ＭＳ ゴシック" w:hint="eastAsia"/>
          <w:szCs w:val="24"/>
        </w:rPr>
        <w:t>に公布され、</w:t>
      </w:r>
      <w:r w:rsidR="00D95110">
        <w:rPr>
          <w:rFonts w:ascii="ＭＳ ゴシック" w:hAnsi="ＭＳ ゴシック" w:hint="eastAsia"/>
          <w:szCs w:val="24"/>
        </w:rPr>
        <w:t>同年</w:t>
      </w:r>
      <w:r>
        <w:rPr>
          <w:rFonts w:ascii="ＭＳ ゴシック" w:hAnsi="ＭＳ ゴシック" w:hint="eastAsia"/>
          <w:szCs w:val="24"/>
        </w:rPr>
        <w:t>６</w:t>
      </w:r>
      <w:r w:rsidR="00D95110">
        <w:rPr>
          <w:rFonts w:ascii="ＭＳ ゴシック" w:hAnsi="ＭＳ ゴシック" w:hint="eastAsia"/>
          <w:szCs w:val="24"/>
        </w:rPr>
        <w:t>月１日より施行されます</w:t>
      </w:r>
      <w:r w:rsidRPr="0090179D">
        <w:rPr>
          <w:rFonts w:ascii="ＭＳ ゴシック" w:hAnsi="ＭＳ ゴシック" w:hint="eastAsia"/>
          <w:szCs w:val="24"/>
        </w:rPr>
        <w:t>。</w:t>
      </w:r>
      <w:r w:rsidR="003F55FA" w:rsidRPr="003F55FA">
        <w:rPr>
          <w:rFonts w:ascii="ＭＳ ゴシック" w:hAnsi="ＭＳ ゴシック" w:hint="eastAsia"/>
          <w:szCs w:val="24"/>
        </w:rPr>
        <w:t>これにより、熱中症を生ずるおそれのある作業を行う際には、熱中症対策の実施が事業者に義務付けられ、違反した場合には罰則が適用されます</w:t>
      </w:r>
      <w:r w:rsidR="003F55FA">
        <w:rPr>
          <w:rFonts w:ascii="ＭＳ ゴシック" w:hAnsi="ＭＳ ゴシック" w:hint="eastAsia"/>
          <w:szCs w:val="24"/>
        </w:rPr>
        <w:t>ので</w:t>
      </w:r>
      <w:r w:rsidRPr="0090179D">
        <w:rPr>
          <w:rFonts w:ascii="ＭＳ ゴシック" w:hAnsi="ＭＳ ゴシック" w:hint="eastAsia"/>
          <w:szCs w:val="24"/>
        </w:rPr>
        <w:t>お知らせいたします。</w:t>
      </w:r>
    </w:p>
    <w:p w:rsidR="00D95110" w:rsidRDefault="00D95110" w:rsidP="00B53463">
      <w:pPr>
        <w:ind w:firstLineChars="100" w:firstLine="240"/>
        <w:rPr>
          <w:rFonts w:ascii="ＭＳ ゴシック" w:hAnsi="ＭＳ ゴシック"/>
          <w:szCs w:val="24"/>
        </w:rPr>
      </w:pPr>
    </w:p>
    <w:p w:rsidR="00A12BF7" w:rsidRDefault="00B53463" w:rsidP="003F55FA">
      <w:pPr>
        <w:ind w:firstLineChars="100" w:firstLine="240"/>
        <w:rPr>
          <w:rFonts w:ascii="ＭＳ ゴシック" w:hAnsi="ＭＳ ゴシック"/>
          <w:szCs w:val="24"/>
        </w:rPr>
      </w:pPr>
      <w:r w:rsidRPr="0090179D">
        <w:rPr>
          <w:rFonts w:ascii="ＭＳ ゴシック" w:hAnsi="ＭＳ ゴシック" w:hint="eastAsia"/>
          <w:szCs w:val="24"/>
        </w:rPr>
        <w:t>つきましては、都道府県協会におかれましては会員に対し、また直接会員におかれましては営業所等に対し、ご周知くださいますようよろしくお願いいたします。</w:t>
      </w:r>
    </w:p>
    <w:p w:rsidR="00000465" w:rsidRPr="0090179D" w:rsidRDefault="00000465" w:rsidP="004945B4">
      <w:pPr>
        <w:spacing w:afterLines="20" w:after="72" w:line="200" w:lineRule="exact"/>
        <w:rPr>
          <w:rFonts w:ascii="ＭＳ ゴシック" w:hAnsi="ＭＳ ゴシック"/>
          <w:b/>
          <w:szCs w:val="24"/>
          <w:bdr w:val="single" w:sz="4" w:space="0" w:color="auto"/>
        </w:rPr>
      </w:pPr>
    </w:p>
    <w:p w:rsidR="00D95110" w:rsidRPr="0090179D" w:rsidRDefault="0007028D" w:rsidP="007B2712">
      <w:pPr>
        <w:spacing w:afterLines="20" w:after="72"/>
        <w:rPr>
          <w:rFonts w:ascii="ＭＳ ゴシック" w:hAnsi="ＭＳ ゴシック"/>
          <w:b/>
          <w:szCs w:val="24"/>
          <w:bdr w:val="single" w:sz="4" w:space="0" w:color="auto"/>
        </w:rPr>
      </w:pPr>
      <w:r w:rsidRPr="0090179D">
        <w:rPr>
          <w:rFonts w:ascii="ＭＳ ゴシック" w:hAnsi="ＭＳ ゴシック" w:hint="eastAsia"/>
          <w:b/>
          <w:szCs w:val="24"/>
          <w:bdr w:val="single" w:sz="4" w:space="0" w:color="auto"/>
        </w:rPr>
        <w:t>改正</w:t>
      </w:r>
      <w:r w:rsidR="00B12DF9" w:rsidRPr="0090179D">
        <w:rPr>
          <w:rFonts w:ascii="ＭＳ ゴシック" w:hAnsi="ＭＳ ゴシック" w:hint="eastAsia"/>
          <w:b/>
          <w:szCs w:val="24"/>
          <w:bdr w:val="single" w:sz="4" w:space="0" w:color="auto"/>
        </w:rPr>
        <w:t>概要</w:t>
      </w:r>
    </w:p>
    <w:p w:rsidR="0090179D" w:rsidRPr="00D95110" w:rsidRDefault="0090179D" w:rsidP="0090179D">
      <w:pPr>
        <w:pStyle w:val="a3"/>
        <w:numPr>
          <w:ilvl w:val="0"/>
          <w:numId w:val="11"/>
        </w:numPr>
        <w:ind w:leftChars="0"/>
        <w:rPr>
          <w:rFonts w:ascii="ＭＳ ゴシック" w:eastAsia="ＭＳ ゴシック" w:hAnsi="ＭＳ ゴシック"/>
          <w:sz w:val="24"/>
          <w:szCs w:val="24"/>
        </w:rPr>
      </w:pPr>
      <w:r w:rsidRPr="00D95110">
        <w:rPr>
          <w:rFonts w:ascii="ＭＳ ゴシック" w:eastAsia="ＭＳ ゴシック" w:hAnsi="ＭＳ ゴシック" w:hint="eastAsia"/>
          <w:sz w:val="24"/>
          <w:szCs w:val="24"/>
        </w:rPr>
        <w:t>熱中症予防対策の義務化</w:t>
      </w:r>
    </w:p>
    <w:p w:rsidR="003F55FA" w:rsidRPr="003F55FA" w:rsidRDefault="003F55FA" w:rsidP="004F769A">
      <w:pPr>
        <w:ind w:leftChars="200" w:left="480" w:firstLineChars="100" w:firstLine="240"/>
        <w:rPr>
          <w:rFonts w:ascii="ＭＳ ゴシック" w:hAnsi="ＭＳ ゴシック"/>
          <w:szCs w:val="24"/>
        </w:rPr>
      </w:pPr>
      <w:r w:rsidRPr="003F55FA">
        <w:rPr>
          <w:rFonts w:ascii="ＭＳ ゴシック" w:hAnsi="ＭＳ ゴシック" w:hint="eastAsia"/>
          <w:szCs w:val="24"/>
        </w:rPr>
        <w:t>事業者は、労働者の作業環境や健康状態に応じ、熱中症予防のため、早期発見体制</w:t>
      </w:r>
      <w:r w:rsidR="008E23B0">
        <w:rPr>
          <w:rFonts w:ascii="ＭＳ ゴシック" w:hAnsi="ＭＳ ゴシック" w:hint="eastAsia"/>
          <w:szCs w:val="24"/>
        </w:rPr>
        <w:t>の整備、重篤化防止措置の実施手順作成、および関係作業者への周知の</w:t>
      </w:r>
      <w:r w:rsidRPr="003F55FA">
        <w:rPr>
          <w:rFonts w:ascii="ＭＳ ゴシック" w:hAnsi="ＭＳ ゴシック" w:hint="eastAsia"/>
          <w:szCs w:val="24"/>
        </w:rPr>
        <w:t>義務</w:t>
      </w:r>
    </w:p>
    <w:p w:rsidR="003F55FA" w:rsidRPr="003F55FA" w:rsidRDefault="003F55FA" w:rsidP="005960D6">
      <w:pPr>
        <w:spacing w:line="100" w:lineRule="exact"/>
        <w:rPr>
          <w:rFonts w:ascii="ＭＳ ゴシック" w:hAnsi="ＭＳ ゴシック"/>
          <w:szCs w:val="24"/>
        </w:rPr>
      </w:pPr>
    </w:p>
    <w:p w:rsidR="0090179D" w:rsidRDefault="0090179D" w:rsidP="003F55FA">
      <w:pPr>
        <w:pStyle w:val="a3"/>
        <w:numPr>
          <w:ilvl w:val="0"/>
          <w:numId w:val="11"/>
        </w:numPr>
        <w:ind w:leftChars="0"/>
        <w:rPr>
          <w:rFonts w:ascii="ＭＳ ゴシック" w:eastAsia="ＭＳ ゴシック" w:hAnsi="ＭＳ ゴシック"/>
          <w:sz w:val="24"/>
          <w:szCs w:val="24"/>
        </w:rPr>
      </w:pPr>
      <w:r w:rsidRPr="0090179D">
        <w:rPr>
          <w:rFonts w:ascii="ＭＳ ゴシック" w:eastAsia="ＭＳ ゴシック" w:hAnsi="ＭＳ ゴシック" w:hint="eastAsia"/>
          <w:sz w:val="24"/>
          <w:szCs w:val="24"/>
        </w:rPr>
        <w:t>罰則の適用</w:t>
      </w:r>
    </w:p>
    <w:p w:rsidR="0090179D" w:rsidRDefault="0090179D" w:rsidP="004F769A">
      <w:pPr>
        <w:ind w:firstLineChars="300" w:firstLine="720"/>
        <w:rPr>
          <w:rFonts w:ascii="ＭＳ ゴシック" w:hAnsi="ＭＳ ゴシック"/>
          <w:szCs w:val="24"/>
        </w:rPr>
      </w:pPr>
      <w:r w:rsidRPr="005E7BF8">
        <w:rPr>
          <w:rFonts w:ascii="ＭＳ ゴシック" w:hAnsi="ＭＳ ゴシック" w:hint="eastAsia"/>
          <w:szCs w:val="24"/>
        </w:rPr>
        <w:t>上記の義務を怠った場合、</w:t>
      </w:r>
      <w:r w:rsidR="00D95110" w:rsidRPr="005E7BF8">
        <w:rPr>
          <w:rFonts w:ascii="ＭＳ ゴシック" w:hAnsi="ＭＳ ゴシック" w:hint="eastAsia"/>
          <w:szCs w:val="24"/>
        </w:rPr>
        <w:t>６月以下の懲役または５０万円以下の罰金</w:t>
      </w:r>
    </w:p>
    <w:p w:rsidR="008E23B0" w:rsidRDefault="008E23B0" w:rsidP="008E23B0">
      <w:pPr>
        <w:ind w:firstLineChars="100" w:firstLine="240"/>
        <w:rPr>
          <w:rFonts w:ascii="ＭＳ ゴシック" w:hAnsi="ＭＳ ゴシック"/>
          <w:szCs w:val="24"/>
        </w:rPr>
      </w:pPr>
    </w:p>
    <w:p w:rsidR="008E23B0" w:rsidRPr="008E23B0" w:rsidRDefault="008E23B0" w:rsidP="00F16516">
      <w:pPr>
        <w:ind w:leftChars="100" w:left="480" w:hangingChars="100" w:hanging="240"/>
        <w:rPr>
          <w:rFonts w:ascii="ＭＳ ゴシック" w:hAnsi="ＭＳ ゴシック"/>
          <w:szCs w:val="24"/>
        </w:rPr>
      </w:pPr>
      <w:r>
        <w:rPr>
          <w:rFonts w:ascii="ＭＳ ゴシック" w:hAnsi="ＭＳ ゴシック" w:hint="eastAsia"/>
          <w:szCs w:val="24"/>
        </w:rPr>
        <w:t>※</w:t>
      </w:r>
      <w:r>
        <w:rPr>
          <w:rFonts w:ascii="Arial" w:hAnsi="Arial" w:cs="Arial"/>
          <w:color w:val="333333"/>
        </w:rPr>
        <w:t>「熱中症を生ずるおそれのある作業」とは</w:t>
      </w:r>
      <w:r>
        <w:rPr>
          <w:rFonts w:ascii="Arial" w:hAnsi="Arial" w:cs="Arial" w:hint="eastAsia"/>
          <w:color w:val="333333"/>
        </w:rPr>
        <w:t>、</w:t>
      </w:r>
      <w:r>
        <w:rPr>
          <w:rFonts w:ascii="ＭＳ ゴシック" w:hAnsi="ＭＳ ゴシック" w:cs="Arial" w:hint="eastAsia"/>
          <w:color w:val="333333"/>
        </w:rPr>
        <w:t>ＷＢＧＴ</w:t>
      </w:r>
      <w:r w:rsidRPr="005960D6">
        <w:rPr>
          <w:rFonts w:ascii="ＭＳ ゴシック" w:hAnsi="ＭＳ ゴシック" w:cs="Arial"/>
          <w:color w:val="333333"/>
        </w:rPr>
        <w:t>（</w:t>
      </w:r>
      <w:r>
        <w:rPr>
          <w:rFonts w:ascii="Arial" w:hAnsi="Arial" w:cs="Arial"/>
          <w:color w:val="333333"/>
        </w:rPr>
        <w:t>湿球黒球温度）</w:t>
      </w:r>
      <w:r>
        <w:rPr>
          <w:rFonts w:ascii="Arial" w:hAnsi="Arial" w:cs="Arial" w:hint="eastAsia"/>
          <w:color w:val="333333"/>
        </w:rPr>
        <w:t>２８</w:t>
      </w:r>
      <w:r>
        <w:rPr>
          <w:rFonts w:ascii="Arial" w:hAnsi="Arial" w:cs="Arial"/>
          <w:color w:val="333333"/>
        </w:rPr>
        <w:t>度または気温</w:t>
      </w:r>
      <w:r>
        <w:rPr>
          <w:rFonts w:ascii="Arial" w:hAnsi="Arial" w:cs="Arial" w:hint="eastAsia"/>
          <w:color w:val="333333"/>
        </w:rPr>
        <w:t>３１</w:t>
      </w:r>
      <w:r>
        <w:rPr>
          <w:rFonts w:ascii="Arial" w:hAnsi="Arial" w:cs="Arial"/>
          <w:color w:val="333333"/>
        </w:rPr>
        <w:t>度以上の作業場で、継続して</w:t>
      </w:r>
      <w:r>
        <w:rPr>
          <w:rFonts w:ascii="Arial" w:hAnsi="Arial" w:cs="Arial" w:hint="eastAsia"/>
          <w:color w:val="333333"/>
        </w:rPr>
        <w:t>１</w:t>
      </w:r>
      <w:r>
        <w:rPr>
          <w:rFonts w:ascii="Arial" w:hAnsi="Arial" w:cs="Arial"/>
          <w:color w:val="333333"/>
        </w:rPr>
        <w:t>時間以上または</w:t>
      </w:r>
      <w:r>
        <w:rPr>
          <w:rFonts w:ascii="Arial" w:hAnsi="Arial" w:cs="Arial" w:hint="eastAsia"/>
          <w:color w:val="333333"/>
        </w:rPr>
        <w:t>１</w:t>
      </w:r>
      <w:r>
        <w:rPr>
          <w:rFonts w:ascii="Arial" w:hAnsi="Arial" w:cs="Arial"/>
          <w:color w:val="333333"/>
        </w:rPr>
        <w:t>日当たり</w:t>
      </w:r>
      <w:r>
        <w:rPr>
          <w:rFonts w:ascii="Arial" w:hAnsi="Arial" w:cs="Arial" w:hint="eastAsia"/>
          <w:color w:val="333333"/>
        </w:rPr>
        <w:t>４</w:t>
      </w:r>
      <w:r>
        <w:rPr>
          <w:rFonts w:ascii="Arial" w:hAnsi="Arial" w:cs="Arial"/>
          <w:color w:val="333333"/>
        </w:rPr>
        <w:t>時間を超えて行われることが見込まれる作業</w:t>
      </w:r>
    </w:p>
    <w:p w:rsidR="00D95110" w:rsidRPr="005E7BF8" w:rsidRDefault="00D95110" w:rsidP="0090179D">
      <w:pPr>
        <w:pStyle w:val="a3"/>
        <w:ind w:leftChars="0" w:left="420"/>
        <w:rPr>
          <w:rFonts w:ascii="ＭＳ ゴシック" w:eastAsia="ＭＳ ゴシック" w:hAnsi="ＭＳ ゴシック"/>
          <w:sz w:val="24"/>
          <w:szCs w:val="24"/>
        </w:rPr>
      </w:pPr>
    </w:p>
    <w:p w:rsidR="00603621" w:rsidRPr="0090179D" w:rsidRDefault="0090179D" w:rsidP="0090179D">
      <w:pPr>
        <w:ind w:firstLineChars="100" w:firstLine="240"/>
        <w:rPr>
          <w:rFonts w:ascii="ＭＳ ゴシック" w:hAnsi="ＭＳ ゴシック"/>
          <w:szCs w:val="24"/>
        </w:rPr>
      </w:pPr>
      <w:r w:rsidRPr="0090179D">
        <w:rPr>
          <w:rFonts w:ascii="ＭＳ ゴシック" w:hAnsi="ＭＳ ゴシック" w:hint="eastAsia"/>
          <w:szCs w:val="24"/>
        </w:rPr>
        <w:t>詳細につきましては、厚生労働省の関連資料等をご確認いただきますようお願いいたします。</w:t>
      </w:r>
    </w:p>
    <w:p w:rsidR="0090179D" w:rsidRPr="0090179D" w:rsidRDefault="0090179D" w:rsidP="0090179D">
      <w:pPr>
        <w:ind w:firstLineChars="100" w:firstLine="240"/>
        <w:rPr>
          <w:rFonts w:ascii="ＭＳ ゴシック" w:hAnsi="ＭＳ ゴシック"/>
          <w:szCs w:val="24"/>
        </w:rPr>
      </w:pPr>
    </w:p>
    <w:p w:rsidR="001C2E69" w:rsidRPr="0090179D" w:rsidRDefault="001C2E69" w:rsidP="004945B4">
      <w:pPr>
        <w:spacing w:line="100" w:lineRule="exact"/>
        <w:ind w:leftChars="118" w:left="283"/>
        <w:rPr>
          <w:rFonts w:ascii="ＭＳ ゴシック" w:hAnsi="ＭＳ ゴシック"/>
          <w:szCs w:val="24"/>
        </w:rPr>
      </w:pPr>
    </w:p>
    <w:p w:rsidR="00603621" w:rsidRPr="0090179D" w:rsidRDefault="00977556" w:rsidP="000B0AAE">
      <w:pPr>
        <w:rPr>
          <w:rFonts w:ascii="ＭＳ ゴシック" w:hAnsi="ＭＳ ゴシック"/>
          <w:b/>
          <w:szCs w:val="24"/>
          <w:bdr w:val="single" w:sz="4" w:space="0" w:color="auto"/>
        </w:rPr>
      </w:pPr>
      <w:r w:rsidRPr="001C2A57">
        <w:rPr>
          <w:rFonts w:ascii="ＭＳ ゴシック" w:hAnsi="ＭＳ ゴシック"/>
          <w:b/>
          <w:noProof/>
          <w:szCs w:val="24"/>
          <w:bdr w:val="single" w:sz="4" w:space="0" w:color="auto"/>
        </w:rPr>
        <w:drawing>
          <wp:anchor distT="0" distB="0" distL="114300" distR="114300" simplePos="0" relativeHeight="251658240" behindDoc="0" locked="0" layoutInCell="1" allowOverlap="1">
            <wp:simplePos x="0" y="0"/>
            <wp:positionH relativeFrom="column">
              <wp:posOffset>5077460</wp:posOffset>
            </wp:positionH>
            <wp:positionV relativeFrom="paragraph">
              <wp:posOffset>211455</wp:posOffset>
            </wp:positionV>
            <wp:extent cx="807720" cy="80772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807720" cy="807720"/>
                    </a:xfrm>
                    <a:prstGeom prst="rect">
                      <a:avLst/>
                    </a:prstGeom>
                  </pic:spPr>
                </pic:pic>
              </a:graphicData>
            </a:graphic>
            <wp14:sizeRelH relativeFrom="page">
              <wp14:pctWidth>0</wp14:pctWidth>
            </wp14:sizeRelH>
            <wp14:sizeRelV relativeFrom="page">
              <wp14:pctHeight>0</wp14:pctHeight>
            </wp14:sizeRelV>
          </wp:anchor>
        </w:drawing>
      </w:r>
      <w:r w:rsidR="00B12DF9" w:rsidRPr="0090179D">
        <w:rPr>
          <w:rFonts w:ascii="ＭＳ ゴシック" w:hAnsi="ＭＳ ゴシック" w:hint="eastAsia"/>
          <w:b/>
          <w:szCs w:val="24"/>
          <w:bdr w:val="single" w:sz="4" w:space="0" w:color="auto"/>
        </w:rPr>
        <w:t>概要等掲載ＵＲＬ</w:t>
      </w:r>
    </w:p>
    <w:p w:rsidR="00B947F2" w:rsidRPr="0090179D" w:rsidRDefault="00B947F2" w:rsidP="00B947F2">
      <w:pPr>
        <w:spacing w:line="100" w:lineRule="exact"/>
        <w:rPr>
          <w:rFonts w:ascii="ＭＳ ゴシック" w:hAnsi="ＭＳ ゴシック"/>
          <w:b/>
          <w:szCs w:val="24"/>
          <w:bdr w:val="single" w:sz="4" w:space="0" w:color="auto"/>
        </w:rPr>
      </w:pPr>
    </w:p>
    <w:p w:rsidR="00457DFE" w:rsidRPr="0090179D" w:rsidRDefault="00B53463" w:rsidP="000B0AAE">
      <w:pPr>
        <w:rPr>
          <w:rFonts w:ascii="ＭＳ ゴシック" w:hAnsi="ＭＳ ゴシック"/>
          <w:b/>
          <w:szCs w:val="24"/>
        </w:rPr>
      </w:pPr>
      <w:r w:rsidRPr="0090179D">
        <w:rPr>
          <w:rFonts w:ascii="ＭＳ ゴシック" w:hAnsi="ＭＳ ゴシック" w:hint="eastAsia"/>
          <w:b/>
          <w:szCs w:val="24"/>
        </w:rPr>
        <w:t>【</w:t>
      </w:r>
      <w:r w:rsidR="0090179D" w:rsidRPr="0090179D">
        <w:rPr>
          <w:rFonts w:ascii="ＭＳ ゴシック" w:hAnsi="ＭＳ ゴシック" w:hint="eastAsia"/>
          <w:b/>
          <w:szCs w:val="24"/>
        </w:rPr>
        <w:t>厚生労働省</w:t>
      </w:r>
      <w:r w:rsidRPr="0090179D">
        <w:rPr>
          <w:rFonts w:ascii="ＭＳ ゴシック" w:hAnsi="ＭＳ ゴシック" w:hint="eastAsia"/>
          <w:b/>
          <w:szCs w:val="24"/>
        </w:rPr>
        <w:t>】</w:t>
      </w:r>
    </w:p>
    <w:p w:rsidR="00000465" w:rsidRPr="0090179D" w:rsidRDefault="00000465" w:rsidP="004945B4">
      <w:pPr>
        <w:spacing w:line="-100" w:lineRule="auto"/>
        <w:ind w:rightChars="152" w:right="365"/>
        <w:rPr>
          <w:rFonts w:ascii="ＭＳ ゴシック" w:hAnsi="ＭＳ ゴシック"/>
          <w:b/>
          <w:szCs w:val="24"/>
        </w:rPr>
      </w:pPr>
    </w:p>
    <w:p w:rsidR="00603621" w:rsidRPr="001C2A57" w:rsidRDefault="002433D8" w:rsidP="001C2A57">
      <w:pPr>
        <w:ind w:right="958" w:firstLineChars="100" w:firstLine="240"/>
        <w:rPr>
          <w:rFonts w:ascii="ＭＳ ゴシック" w:hAnsi="ＭＳ ゴシック"/>
        </w:rPr>
      </w:pPr>
      <w:hyperlink r:id="rId9" w:history="1">
        <w:r w:rsidR="001C2A57" w:rsidRPr="001C2A57">
          <w:rPr>
            <w:rStyle w:val="ad"/>
            <w:rFonts w:ascii="ＭＳ ゴシック" w:hAnsi="ＭＳ ゴシック"/>
          </w:rPr>
          <w:t>https://neccyusho.mhlw.go.jp/</w:t>
        </w:r>
      </w:hyperlink>
    </w:p>
    <w:p w:rsidR="001C2A57" w:rsidRPr="0090179D" w:rsidRDefault="001C2A57" w:rsidP="001C2A57">
      <w:pPr>
        <w:ind w:right="958" w:firstLineChars="100" w:firstLine="240"/>
        <w:rPr>
          <w:rFonts w:ascii="ＭＳ ゴシック" w:hAnsi="ＭＳ ゴシック"/>
          <w:szCs w:val="24"/>
        </w:rPr>
      </w:pPr>
    </w:p>
    <w:p w:rsidR="00603621" w:rsidRPr="0090179D" w:rsidRDefault="00603621" w:rsidP="00873894">
      <w:pPr>
        <w:ind w:right="-2" w:firstLineChars="100" w:firstLine="240"/>
        <w:jc w:val="right"/>
        <w:rPr>
          <w:rFonts w:ascii="ＭＳ ゴシック" w:hAnsi="ＭＳ ゴシック"/>
          <w:szCs w:val="24"/>
        </w:rPr>
      </w:pPr>
    </w:p>
    <w:p w:rsidR="00FF400F" w:rsidRPr="0090179D" w:rsidRDefault="00FF400F" w:rsidP="00873894">
      <w:pPr>
        <w:ind w:right="-2" w:firstLineChars="100" w:firstLine="240"/>
        <w:jc w:val="right"/>
        <w:rPr>
          <w:rFonts w:ascii="ＭＳ ゴシック" w:hAnsi="ＭＳ ゴシック"/>
          <w:szCs w:val="24"/>
        </w:rPr>
      </w:pPr>
      <w:r w:rsidRPr="0090179D">
        <w:rPr>
          <w:rFonts w:ascii="ＭＳ ゴシック" w:hAnsi="ＭＳ ゴシック" w:hint="eastAsia"/>
          <w:szCs w:val="24"/>
        </w:rPr>
        <w:t>以　上</w:t>
      </w:r>
    </w:p>
    <w:p w:rsidR="00FF400F" w:rsidRPr="0090179D" w:rsidRDefault="004945B4" w:rsidP="00523FB4">
      <w:pPr>
        <w:ind w:right="-2" w:firstLineChars="100" w:firstLine="240"/>
        <w:jc w:val="right"/>
        <w:rPr>
          <w:rFonts w:ascii="ＭＳ ゴシック" w:hAnsi="ＭＳ ゴシック"/>
          <w:szCs w:val="24"/>
        </w:rPr>
      </w:pPr>
      <w:r w:rsidRPr="0090179D">
        <w:rPr>
          <w:rFonts w:ascii="ＭＳ ゴシック" w:hAnsi="ＭＳ ゴシック" w:hint="eastAsia"/>
          <w:szCs w:val="24"/>
        </w:rPr>
        <w:t xml:space="preserve">　</w:t>
      </w:r>
      <w:r w:rsidR="00FF400F" w:rsidRPr="0090179D">
        <w:rPr>
          <w:rFonts w:ascii="ＭＳ ゴシック" w:hAnsi="ＭＳ ゴシック" w:hint="eastAsia"/>
          <w:szCs w:val="24"/>
        </w:rPr>
        <w:t>発信手段：Ｅメール</w:t>
      </w:r>
    </w:p>
    <w:p w:rsidR="00FF400F" w:rsidRPr="0090179D" w:rsidRDefault="004945B4" w:rsidP="00523FB4">
      <w:pPr>
        <w:ind w:right="-2" w:firstLineChars="100" w:firstLine="240"/>
        <w:jc w:val="right"/>
        <w:rPr>
          <w:rFonts w:ascii="ＭＳ ゴシック" w:hAnsi="ＭＳ ゴシック"/>
          <w:szCs w:val="24"/>
        </w:rPr>
      </w:pPr>
      <w:r w:rsidRPr="0090179D">
        <w:rPr>
          <w:rFonts w:ascii="ＭＳ ゴシック" w:hAnsi="ＭＳ ゴシック" w:hint="eastAsia"/>
          <w:szCs w:val="24"/>
        </w:rPr>
        <w:t xml:space="preserve">　</w:t>
      </w:r>
      <w:r w:rsidR="00C714B4" w:rsidRPr="0090179D">
        <w:rPr>
          <w:rFonts w:ascii="ＭＳ ゴシック" w:hAnsi="ＭＳ ゴシック" w:hint="eastAsia"/>
          <w:szCs w:val="24"/>
        </w:rPr>
        <w:t>担当：</w:t>
      </w:r>
      <w:r w:rsidR="00FF400F" w:rsidRPr="0090179D">
        <w:rPr>
          <w:rFonts w:ascii="ＭＳ ゴシック" w:hAnsi="ＭＳ ゴシック" w:hint="eastAsia"/>
          <w:szCs w:val="24"/>
        </w:rPr>
        <w:t>保安</w:t>
      </w:r>
      <w:r w:rsidR="001107CB" w:rsidRPr="0090179D">
        <w:rPr>
          <w:rFonts w:ascii="ＭＳ ゴシック" w:hAnsi="ＭＳ ゴシック" w:hint="eastAsia"/>
          <w:szCs w:val="24"/>
        </w:rPr>
        <w:t>・</w:t>
      </w:r>
      <w:r w:rsidR="002667AE" w:rsidRPr="0090179D">
        <w:rPr>
          <w:rFonts w:ascii="ＭＳ ゴシック" w:hAnsi="ＭＳ ゴシック" w:hint="eastAsia"/>
          <w:szCs w:val="24"/>
        </w:rPr>
        <w:t>業務グループ</w:t>
      </w:r>
      <w:r w:rsidR="00C714B4" w:rsidRPr="0090179D">
        <w:rPr>
          <w:rFonts w:ascii="ＭＳ ゴシック" w:hAnsi="ＭＳ ゴシック" w:hint="eastAsia"/>
          <w:szCs w:val="24"/>
        </w:rPr>
        <w:t xml:space="preserve">　</w:t>
      </w:r>
      <w:r w:rsidR="00DA05C6" w:rsidRPr="0090179D">
        <w:rPr>
          <w:rFonts w:ascii="ＭＳ ゴシック" w:hAnsi="ＭＳ ゴシック" w:hint="eastAsia"/>
          <w:szCs w:val="24"/>
        </w:rPr>
        <w:t>瀬谷</w:t>
      </w:r>
      <w:r w:rsidR="00B33C75" w:rsidRPr="0090179D">
        <w:rPr>
          <w:rFonts w:ascii="ＭＳ ゴシック" w:hAnsi="ＭＳ ゴシック" w:hint="eastAsia"/>
          <w:szCs w:val="24"/>
        </w:rPr>
        <w:t>、</w:t>
      </w:r>
      <w:r w:rsidR="0007028D" w:rsidRPr="0090179D">
        <w:rPr>
          <w:rFonts w:ascii="ＭＳ ゴシック" w:hAnsi="ＭＳ ゴシック" w:hint="eastAsia"/>
          <w:szCs w:val="24"/>
        </w:rPr>
        <w:t>湯口、</w:t>
      </w:r>
      <w:r w:rsidR="00B33C75" w:rsidRPr="0090179D">
        <w:rPr>
          <w:rFonts w:ascii="ＭＳ ゴシック" w:hAnsi="ＭＳ ゴシック" w:hint="eastAsia"/>
          <w:szCs w:val="24"/>
        </w:rPr>
        <w:t>國坂</w:t>
      </w:r>
    </w:p>
    <w:sectPr w:rsidR="00FF400F" w:rsidRPr="0090179D" w:rsidSect="000208E2">
      <w:pgSz w:w="11906" w:h="16838" w:code="9"/>
      <w:pgMar w:top="851" w:right="1304" w:bottom="709" w:left="130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0506" w:rsidRDefault="00DA0506">
      <w:r>
        <w:separator/>
      </w:r>
    </w:p>
  </w:endnote>
  <w:endnote w:type="continuationSeparator" w:id="0">
    <w:p w:rsidR="00DA0506" w:rsidRDefault="00DA0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
    <w:altName w:val="ＭＳ 明朝"/>
    <w:panose1 w:val="00000000000000000000"/>
    <w:charset w:val="80"/>
    <w:family w:val="roman"/>
    <w:notTrueType/>
    <w:pitch w:val="default"/>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赶.">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0506" w:rsidRDefault="00DA0506">
      <w:r>
        <w:separator/>
      </w:r>
    </w:p>
  </w:footnote>
  <w:footnote w:type="continuationSeparator" w:id="0">
    <w:p w:rsidR="00DA0506" w:rsidRDefault="00DA050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F7D1B"/>
    <w:multiLevelType w:val="hybridMultilevel"/>
    <w:tmpl w:val="9A08A006"/>
    <w:lvl w:ilvl="0" w:tplc="04090001">
      <w:start w:val="1"/>
      <w:numFmt w:val="bullet"/>
      <w:lvlText w:val=""/>
      <w:lvlJc w:val="left"/>
      <w:pPr>
        <w:ind w:left="1697" w:hanging="420"/>
      </w:pPr>
      <w:rPr>
        <w:rFonts w:ascii="Wingdings" w:hAnsi="Wingdings" w:hint="default"/>
      </w:rPr>
    </w:lvl>
    <w:lvl w:ilvl="1" w:tplc="0409000B" w:tentative="1">
      <w:start w:val="1"/>
      <w:numFmt w:val="bullet"/>
      <w:lvlText w:val=""/>
      <w:lvlJc w:val="left"/>
      <w:pPr>
        <w:ind w:left="2117" w:hanging="420"/>
      </w:pPr>
      <w:rPr>
        <w:rFonts w:ascii="Wingdings" w:hAnsi="Wingdings" w:hint="default"/>
      </w:rPr>
    </w:lvl>
    <w:lvl w:ilvl="2" w:tplc="0409000D" w:tentative="1">
      <w:start w:val="1"/>
      <w:numFmt w:val="bullet"/>
      <w:lvlText w:val=""/>
      <w:lvlJc w:val="left"/>
      <w:pPr>
        <w:ind w:left="2537" w:hanging="420"/>
      </w:pPr>
      <w:rPr>
        <w:rFonts w:ascii="Wingdings" w:hAnsi="Wingdings" w:hint="default"/>
      </w:rPr>
    </w:lvl>
    <w:lvl w:ilvl="3" w:tplc="04090001" w:tentative="1">
      <w:start w:val="1"/>
      <w:numFmt w:val="bullet"/>
      <w:lvlText w:val=""/>
      <w:lvlJc w:val="left"/>
      <w:pPr>
        <w:ind w:left="2957" w:hanging="420"/>
      </w:pPr>
      <w:rPr>
        <w:rFonts w:ascii="Wingdings" w:hAnsi="Wingdings" w:hint="default"/>
      </w:rPr>
    </w:lvl>
    <w:lvl w:ilvl="4" w:tplc="0409000B" w:tentative="1">
      <w:start w:val="1"/>
      <w:numFmt w:val="bullet"/>
      <w:lvlText w:val=""/>
      <w:lvlJc w:val="left"/>
      <w:pPr>
        <w:ind w:left="3377" w:hanging="420"/>
      </w:pPr>
      <w:rPr>
        <w:rFonts w:ascii="Wingdings" w:hAnsi="Wingdings" w:hint="default"/>
      </w:rPr>
    </w:lvl>
    <w:lvl w:ilvl="5" w:tplc="0409000D" w:tentative="1">
      <w:start w:val="1"/>
      <w:numFmt w:val="bullet"/>
      <w:lvlText w:val=""/>
      <w:lvlJc w:val="left"/>
      <w:pPr>
        <w:ind w:left="3797" w:hanging="420"/>
      </w:pPr>
      <w:rPr>
        <w:rFonts w:ascii="Wingdings" w:hAnsi="Wingdings" w:hint="default"/>
      </w:rPr>
    </w:lvl>
    <w:lvl w:ilvl="6" w:tplc="04090001" w:tentative="1">
      <w:start w:val="1"/>
      <w:numFmt w:val="bullet"/>
      <w:lvlText w:val=""/>
      <w:lvlJc w:val="left"/>
      <w:pPr>
        <w:ind w:left="4217" w:hanging="420"/>
      </w:pPr>
      <w:rPr>
        <w:rFonts w:ascii="Wingdings" w:hAnsi="Wingdings" w:hint="default"/>
      </w:rPr>
    </w:lvl>
    <w:lvl w:ilvl="7" w:tplc="0409000B" w:tentative="1">
      <w:start w:val="1"/>
      <w:numFmt w:val="bullet"/>
      <w:lvlText w:val=""/>
      <w:lvlJc w:val="left"/>
      <w:pPr>
        <w:ind w:left="4637" w:hanging="420"/>
      </w:pPr>
      <w:rPr>
        <w:rFonts w:ascii="Wingdings" w:hAnsi="Wingdings" w:hint="default"/>
      </w:rPr>
    </w:lvl>
    <w:lvl w:ilvl="8" w:tplc="0409000D" w:tentative="1">
      <w:start w:val="1"/>
      <w:numFmt w:val="bullet"/>
      <w:lvlText w:val=""/>
      <w:lvlJc w:val="left"/>
      <w:pPr>
        <w:ind w:left="5057" w:hanging="420"/>
      </w:pPr>
      <w:rPr>
        <w:rFonts w:ascii="Wingdings" w:hAnsi="Wingdings" w:hint="default"/>
      </w:rPr>
    </w:lvl>
  </w:abstractNum>
  <w:abstractNum w:abstractNumId="1" w15:restartNumberingAfterBreak="0">
    <w:nsid w:val="1A671796"/>
    <w:multiLevelType w:val="hybridMultilevel"/>
    <w:tmpl w:val="E208EDB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2570FC"/>
    <w:multiLevelType w:val="hybridMultilevel"/>
    <w:tmpl w:val="B8B69460"/>
    <w:lvl w:ilvl="0" w:tplc="A56496F4">
      <w:start w:val="1"/>
      <w:numFmt w:val="decimalFullWidth"/>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A0F4215"/>
    <w:multiLevelType w:val="hybridMultilevel"/>
    <w:tmpl w:val="C910F2E0"/>
    <w:lvl w:ilvl="0" w:tplc="8EBE9B00">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D82A9E"/>
    <w:multiLevelType w:val="hybridMultilevel"/>
    <w:tmpl w:val="A3206E5C"/>
    <w:lvl w:ilvl="0" w:tplc="7EE80A8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3276179C"/>
    <w:multiLevelType w:val="hybridMultilevel"/>
    <w:tmpl w:val="840A0530"/>
    <w:lvl w:ilvl="0" w:tplc="6E6CC4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4F6B2D"/>
    <w:multiLevelType w:val="hybridMultilevel"/>
    <w:tmpl w:val="F266F812"/>
    <w:lvl w:ilvl="0" w:tplc="04090001">
      <w:start w:val="1"/>
      <w:numFmt w:val="bullet"/>
      <w:lvlText w:val=""/>
      <w:lvlJc w:val="left"/>
      <w:pPr>
        <w:ind w:left="1827" w:hanging="420"/>
      </w:pPr>
      <w:rPr>
        <w:rFonts w:ascii="Wingdings" w:hAnsi="Wingdings" w:hint="default"/>
      </w:rPr>
    </w:lvl>
    <w:lvl w:ilvl="1" w:tplc="0409000B" w:tentative="1">
      <w:start w:val="1"/>
      <w:numFmt w:val="bullet"/>
      <w:lvlText w:val=""/>
      <w:lvlJc w:val="left"/>
      <w:pPr>
        <w:ind w:left="2247" w:hanging="420"/>
      </w:pPr>
      <w:rPr>
        <w:rFonts w:ascii="Wingdings" w:hAnsi="Wingdings" w:hint="default"/>
      </w:rPr>
    </w:lvl>
    <w:lvl w:ilvl="2" w:tplc="0409000D" w:tentative="1">
      <w:start w:val="1"/>
      <w:numFmt w:val="bullet"/>
      <w:lvlText w:val=""/>
      <w:lvlJc w:val="left"/>
      <w:pPr>
        <w:ind w:left="2667" w:hanging="420"/>
      </w:pPr>
      <w:rPr>
        <w:rFonts w:ascii="Wingdings" w:hAnsi="Wingdings" w:hint="default"/>
      </w:rPr>
    </w:lvl>
    <w:lvl w:ilvl="3" w:tplc="04090001" w:tentative="1">
      <w:start w:val="1"/>
      <w:numFmt w:val="bullet"/>
      <w:lvlText w:val=""/>
      <w:lvlJc w:val="left"/>
      <w:pPr>
        <w:ind w:left="3087" w:hanging="420"/>
      </w:pPr>
      <w:rPr>
        <w:rFonts w:ascii="Wingdings" w:hAnsi="Wingdings" w:hint="default"/>
      </w:rPr>
    </w:lvl>
    <w:lvl w:ilvl="4" w:tplc="0409000B" w:tentative="1">
      <w:start w:val="1"/>
      <w:numFmt w:val="bullet"/>
      <w:lvlText w:val=""/>
      <w:lvlJc w:val="left"/>
      <w:pPr>
        <w:ind w:left="3507" w:hanging="420"/>
      </w:pPr>
      <w:rPr>
        <w:rFonts w:ascii="Wingdings" w:hAnsi="Wingdings" w:hint="default"/>
      </w:rPr>
    </w:lvl>
    <w:lvl w:ilvl="5" w:tplc="0409000D" w:tentative="1">
      <w:start w:val="1"/>
      <w:numFmt w:val="bullet"/>
      <w:lvlText w:val=""/>
      <w:lvlJc w:val="left"/>
      <w:pPr>
        <w:ind w:left="3927" w:hanging="420"/>
      </w:pPr>
      <w:rPr>
        <w:rFonts w:ascii="Wingdings" w:hAnsi="Wingdings" w:hint="default"/>
      </w:rPr>
    </w:lvl>
    <w:lvl w:ilvl="6" w:tplc="04090001" w:tentative="1">
      <w:start w:val="1"/>
      <w:numFmt w:val="bullet"/>
      <w:lvlText w:val=""/>
      <w:lvlJc w:val="left"/>
      <w:pPr>
        <w:ind w:left="4347" w:hanging="420"/>
      </w:pPr>
      <w:rPr>
        <w:rFonts w:ascii="Wingdings" w:hAnsi="Wingdings" w:hint="default"/>
      </w:rPr>
    </w:lvl>
    <w:lvl w:ilvl="7" w:tplc="0409000B" w:tentative="1">
      <w:start w:val="1"/>
      <w:numFmt w:val="bullet"/>
      <w:lvlText w:val=""/>
      <w:lvlJc w:val="left"/>
      <w:pPr>
        <w:ind w:left="4767" w:hanging="420"/>
      </w:pPr>
      <w:rPr>
        <w:rFonts w:ascii="Wingdings" w:hAnsi="Wingdings" w:hint="default"/>
      </w:rPr>
    </w:lvl>
    <w:lvl w:ilvl="8" w:tplc="0409000D" w:tentative="1">
      <w:start w:val="1"/>
      <w:numFmt w:val="bullet"/>
      <w:lvlText w:val=""/>
      <w:lvlJc w:val="left"/>
      <w:pPr>
        <w:ind w:left="5187" w:hanging="420"/>
      </w:pPr>
      <w:rPr>
        <w:rFonts w:ascii="Wingdings" w:hAnsi="Wingdings" w:hint="default"/>
      </w:rPr>
    </w:lvl>
  </w:abstractNum>
  <w:abstractNum w:abstractNumId="7" w15:restartNumberingAfterBreak="0">
    <w:nsid w:val="35000F38"/>
    <w:multiLevelType w:val="hybridMultilevel"/>
    <w:tmpl w:val="F21CCE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5827C0"/>
    <w:multiLevelType w:val="hybridMultilevel"/>
    <w:tmpl w:val="B960218C"/>
    <w:lvl w:ilvl="0" w:tplc="EB6AE6F4">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137746E"/>
    <w:multiLevelType w:val="hybridMultilevel"/>
    <w:tmpl w:val="8F9CBB1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701F2F"/>
    <w:multiLevelType w:val="hybridMultilevel"/>
    <w:tmpl w:val="005E72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298399B"/>
    <w:multiLevelType w:val="hybridMultilevel"/>
    <w:tmpl w:val="65E6AC74"/>
    <w:lvl w:ilvl="0" w:tplc="64E4F072">
      <w:start w:val="1"/>
      <w:numFmt w:val="decimalFullWidth"/>
      <w:lvlText w:val="（%1）"/>
      <w:lvlJc w:val="left"/>
      <w:pPr>
        <w:ind w:left="1260" w:hanging="42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2" w15:restartNumberingAfterBreak="0">
    <w:nsid w:val="6BBC517D"/>
    <w:multiLevelType w:val="hybridMultilevel"/>
    <w:tmpl w:val="FC5E648C"/>
    <w:lvl w:ilvl="0" w:tplc="7E667158">
      <w:start w:val="1"/>
      <w:numFmt w:val="decimalFullWidth"/>
      <w:lvlText w:val="（%1）"/>
      <w:lvlJc w:val="left"/>
      <w:pPr>
        <w:ind w:left="126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35F4C7A"/>
    <w:multiLevelType w:val="hybridMultilevel"/>
    <w:tmpl w:val="2F2E6E96"/>
    <w:lvl w:ilvl="0" w:tplc="FD5AF05C">
      <w:start w:val="1"/>
      <w:numFmt w:val="bullet"/>
      <w:lvlText w:val=""/>
      <w:lvlJc w:val="left"/>
      <w:pPr>
        <w:ind w:left="420" w:hanging="420"/>
      </w:pPr>
      <w:rPr>
        <w:rFonts w:ascii="Wingdings" w:eastAsia="※"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1"/>
  </w:num>
  <w:num w:numId="3">
    <w:abstractNumId w:val="0"/>
  </w:num>
  <w:num w:numId="4">
    <w:abstractNumId w:val="6"/>
  </w:num>
  <w:num w:numId="5">
    <w:abstractNumId w:val="12"/>
  </w:num>
  <w:num w:numId="6">
    <w:abstractNumId w:val="9"/>
  </w:num>
  <w:num w:numId="7">
    <w:abstractNumId w:val="5"/>
  </w:num>
  <w:num w:numId="8">
    <w:abstractNumId w:val="8"/>
  </w:num>
  <w:num w:numId="9">
    <w:abstractNumId w:val="3"/>
  </w:num>
  <w:num w:numId="10">
    <w:abstractNumId w:val="4"/>
  </w:num>
  <w:num w:numId="11">
    <w:abstractNumId w:val="1"/>
  </w:num>
  <w:num w:numId="12">
    <w:abstractNumId w:val="10"/>
  </w:num>
  <w:num w:numId="13">
    <w:abstractNumId w:val="7"/>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0B5"/>
    <w:rsid w:val="00000465"/>
    <w:rsid w:val="0001340B"/>
    <w:rsid w:val="000208E2"/>
    <w:rsid w:val="00030E0B"/>
    <w:rsid w:val="000578AE"/>
    <w:rsid w:val="0007028D"/>
    <w:rsid w:val="0008512E"/>
    <w:rsid w:val="000A3363"/>
    <w:rsid w:val="000B0AAE"/>
    <w:rsid w:val="000B6A2C"/>
    <w:rsid w:val="000B7F61"/>
    <w:rsid w:val="000C61E1"/>
    <w:rsid w:val="000F3DCE"/>
    <w:rsid w:val="001107CB"/>
    <w:rsid w:val="001229E6"/>
    <w:rsid w:val="00152C7D"/>
    <w:rsid w:val="001778F0"/>
    <w:rsid w:val="00177D60"/>
    <w:rsid w:val="0018531E"/>
    <w:rsid w:val="001965CE"/>
    <w:rsid w:val="001C2A57"/>
    <w:rsid w:val="001C2E69"/>
    <w:rsid w:val="001C5DB9"/>
    <w:rsid w:val="001D62F6"/>
    <w:rsid w:val="001E2A39"/>
    <w:rsid w:val="001E4DA7"/>
    <w:rsid w:val="00221E82"/>
    <w:rsid w:val="00236EE2"/>
    <w:rsid w:val="002433D8"/>
    <w:rsid w:val="0024605F"/>
    <w:rsid w:val="0026374B"/>
    <w:rsid w:val="002667AE"/>
    <w:rsid w:val="0027768A"/>
    <w:rsid w:val="0028522C"/>
    <w:rsid w:val="002A254C"/>
    <w:rsid w:val="002C1729"/>
    <w:rsid w:val="002D4C7F"/>
    <w:rsid w:val="002E0A75"/>
    <w:rsid w:val="002E58F6"/>
    <w:rsid w:val="002E6966"/>
    <w:rsid w:val="00316599"/>
    <w:rsid w:val="00321C8F"/>
    <w:rsid w:val="00325586"/>
    <w:rsid w:val="00344E99"/>
    <w:rsid w:val="00350898"/>
    <w:rsid w:val="003708F9"/>
    <w:rsid w:val="00371229"/>
    <w:rsid w:val="00375450"/>
    <w:rsid w:val="00384BE2"/>
    <w:rsid w:val="00396238"/>
    <w:rsid w:val="00396248"/>
    <w:rsid w:val="003A642A"/>
    <w:rsid w:val="003B21C3"/>
    <w:rsid w:val="003D05CD"/>
    <w:rsid w:val="003E3F0F"/>
    <w:rsid w:val="003F55FA"/>
    <w:rsid w:val="00402733"/>
    <w:rsid w:val="0040542D"/>
    <w:rsid w:val="00424E11"/>
    <w:rsid w:val="00425FC0"/>
    <w:rsid w:val="00457DFE"/>
    <w:rsid w:val="0046505E"/>
    <w:rsid w:val="00473B30"/>
    <w:rsid w:val="00480294"/>
    <w:rsid w:val="00481B02"/>
    <w:rsid w:val="004846C4"/>
    <w:rsid w:val="004945B4"/>
    <w:rsid w:val="004950B0"/>
    <w:rsid w:val="00497C50"/>
    <w:rsid w:val="004A3FE6"/>
    <w:rsid w:val="004C7B56"/>
    <w:rsid w:val="004F769A"/>
    <w:rsid w:val="00520682"/>
    <w:rsid w:val="00523FB4"/>
    <w:rsid w:val="005436F4"/>
    <w:rsid w:val="00544AE9"/>
    <w:rsid w:val="005576E8"/>
    <w:rsid w:val="00574986"/>
    <w:rsid w:val="005926EA"/>
    <w:rsid w:val="005960D6"/>
    <w:rsid w:val="005A2098"/>
    <w:rsid w:val="005A6238"/>
    <w:rsid w:val="005B125D"/>
    <w:rsid w:val="005E45DA"/>
    <w:rsid w:val="005E7BF8"/>
    <w:rsid w:val="005F5B10"/>
    <w:rsid w:val="00603621"/>
    <w:rsid w:val="00612D7D"/>
    <w:rsid w:val="00615333"/>
    <w:rsid w:val="00617546"/>
    <w:rsid w:val="006238BC"/>
    <w:rsid w:val="00625010"/>
    <w:rsid w:val="00636627"/>
    <w:rsid w:val="0066398E"/>
    <w:rsid w:val="006964A6"/>
    <w:rsid w:val="006A2F47"/>
    <w:rsid w:val="006A3FAA"/>
    <w:rsid w:val="006B2CBD"/>
    <w:rsid w:val="006B7AF4"/>
    <w:rsid w:val="006C2BB4"/>
    <w:rsid w:val="006E01E2"/>
    <w:rsid w:val="006E12E2"/>
    <w:rsid w:val="006F34FB"/>
    <w:rsid w:val="007274BB"/>
    <w:rsid w:val="0073435B"/>
    <w:rsid w:val="0073726F"/>
    <w:rsid w:val="00746005"/>
    <w:rsid w:val="007514DA"/>
    <w:rsid w:val="0076763F"/>
    <w:rsid w:val="00787260"/>
    <w:rsid w:val="007872D4"/>
    <w:rsid w:val="007914B2"/>
    <w:rsid w:val="007B2712"/>
    <w:rsid w:val="007B6B86"/>
    <w:rsid w:val="007E0ECB"/>
    <w:rsid w:val="0081386A"/>
    <w:rsid w:val="0081475B"/>
    <w:rsid w:val="00826FC2"/>
    <w:rsid w:val="00827004"/>
    <w:rsid w:val="00832DE1"/>
    <w:rsid w:val="00857D89"/>
    <w:rsid w:val="008644C3"/>
    <w:rsid w:val="00873894"/>
    <w:rsid w:val="0089409C"/>
    <w:rsid w:val="008B52F1"/>
    <w:rsid w:val="008B7275"/>
    <w:rsid w:val="008D325E"/>
    <w:rsid w:val="008E0811"/>
    <w:rsid w:val="008E23B0"/>
    <w:rsid w:val="008F695C"/>
    <w:rsid w:val="008F7ABC"/>
    <w:rsid w:val="0090179D"/>
    <w:rsid w:val="009017CD"/>
    <w:rsid w:val="0092146C"/>
    <w:rsid w:val="00922BF5"/>
    <w:rsid w:val="00926D3D"/>
    <w:rsid w:val="00954489"/>
    <w:rsid w:val="009726BD"/>
    <w:rsid w:val="00977556"/>
    <w:rsid w:val="00977AEF"/>
    <w:rsid w:val="00977DAC"/>
    <w:rsid w:val="00980475"/>
    <w:rsid w:val="009D047C"/>
    <w:rsid w:val="009F64FC"/>
    <w:rsid w:val="009F6F85"/>
    <w:rsid w:val="00A01A0F"/>
    <w:rsid w:val="00A05B4F"/>
    <w:rsid w:val="00A12BF7"/>
    <w:rsid w:val="00A16FF5"/>
    <w:rsid w:val="00A3009A"/>
    <w:rsid w:val="00A4061F"/>
    <w:rsid w:val="00A4062F"/>
    <w:rsid w:val="00A80EC2"/>
    <w:rsid w:val="00A8496F"/>
    <w:rsid w:val="00A87A50"/>
    <w:rsid w:val="00AA390D"/>
    <w:rsid w:val="00AB0BCC"/>
    <w:rsid w:val="00AB256A"/>
    <w:rsid w:val="00AB3520"/>
    <w:rsid w:val="00AB695C"/>
    <w:rsid w:val="00AE10BC"/>
    <w:rsid w:val="00B12DF9"/>
    <w:rsid w:val="00B33C75"/>
    <w:rsid w:val="00B50F23"/>
    <w:rsid w:val="00B53463"/>
    <w:rsid w:val="00B63568"/>
    <w:rsid w:val="00B947F2"/>
    <w:rsid w:val="00BA513C"/>
    <w:rsid w:val="00BA778C"/>
    <w:rsid w:val="00BA7B7F"/>
    <w:rsid w:val="00BB1318"/>
    <w:rsid w:val="00BB2A52"/>
    <w:rsid w:val="00BB4589"/>
    <w:rsid w:val="00BC07B8"/>
    <w:rsid w:val="00BD412B"/>
    <w:rsid w:val="00BD69F5"/>
    <w:rsid w:val="00BF257B"/>
    <w:rsid w:val="00BF5DE7"/>
    <w:rsid w:val="00C0397F"/>
    <w:rsid w:val="00C0650D"/>
    <w:rsid w:val="00C16808"/>
    <w:rsid w:val="00C21BD6"/>
    <w:rsid w:val="00C30376"/>
    <w:rsid w:val="00C47E1E"/>
    <w:rsid w:val="00C56E90"/>
    <w:rsid w:val="00C70150"/>
    <w:rsid w:val="00C714B4"/>
    <w:rsid w:val="00C76982"/>
    <w:rsid w:val="00C810B5"/>
    <w:rsid w:val="00C940C1"/>
    <w:rsid w:val="00C94219"/>
    <w:rsid w:val="00C959EE"/>
    <w:rsid w:val="00CA2148"/>
    <w:rsid w:val="00CA3882"/>
    <w:rsid w:val="00CA4F66"/>
    <w:rsid w:val="00CE089A"/>
    <w:rsid w:val="00CE31F1"/>
    <w:rsid w:val="00CF42F5"/>
    <w:rsid w:val="00CF5559"/>
    <w:rsid w:val="00D15048"/>
    <w:rsid w:val="00D46592"/>
    <w:rsid w:val="00D525A1"/>
    <w:rsid w:val="00D54EF0"/>
    <w:rsid w:val="00D64DE6"/>
    <w:rsid w:val="00D92B61"/>
    <w:rsid w:val="00D92C86"/>
    <w:rsid w:val="00D95110"/>
    <w:rsid w:val="00DA0506"/>
    <w:rsid w:val="00DA05C6"/>
    <w:rsid w:val="00DA5C8E"/>
    <w:rsid w:val="00DB231C"/>
    <w:rsid w:val="00DE4E58"/>
    <w:rsid w:val="00DF5843"/>
    <w:rsid w:val="00DF6D37"/>
    <w:rsid w:val="00DF6F19"/>
    <w:rsid w:val="00E13600"/>
    <w:rsid w:val="00E14B9E"/>
    <w:rsid w:val="00E23D0A"/>
    <w:rsid w:val="00E27C07"/>
    <w:rsid w:val="00E3525F"/>
    <w:rsid w:val="00E50853"/>
    <w:rsid w:val="00E57639"/>
    <w:rsid w:val="00E62726"/>
    <w:rsid w:val="00E71537"/>
    <w:rsid w:val="00E8443A"/>
    <w:rsid w:val="00EA1266"/>
    <w:rsid w:val="00EA189A"/>
    <w:rsid w:val="00EF13C6"/>
    <w:rsid w:val="00EF37EB"/>
    <w:rsid w:val="00EF454B"/>
    <w:rsid w:val="00F02A45"/>
    <w:rsid w:val="00F11B5C"/>
    <w:rsid w:val="00F16516"/>
    <w:rsid w:val="00F253C9"/>
    <w:rsid w:val="00F25D9C"/>
    <w:rsid w:val="00F273BB"/>
    <w:rsid w:val="00F40FFA"/>
    <w:rsid w:val="00F4307D"/>
    <w:rsid w:val="00F72ED7"/>
    <w:rsid w:val="00F735B3"/>
    <w:rsid w:val="00F73DDD"/>
    <w:rsid w:val="00F74C12"/>
    <w:rsid w:val="00F803FD"/>
    <w:rsid w:val="00FA1ED0"/>
    <w:rsid w:val="00FA31CB"/>
    <w:rsid w:val="00FC3F97"/>
    <w:rsid w:val="00FF1A6D"/>
    <w:rsid w:val="00FF2658"/>
    <w:rsid w:val="00FF306E"/>
    <w:rsid w:val="00FF400F"/>
    <w:rsid w:val="00FF51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2E6EFB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ゴシック"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Chars="400" w:left="840"/>
    </w:pPr>
    <w:rPr>
      <w:rFonts w:eastAsia="ＭＳ 明朝"/>
      <w:sz w:val="21"/>
    </w:rPr>
  </w:style>
  <w:style w:type="paragraph" w:styleId="a4">
    <w:name w:val="header"/>
    <w:basedOn w:val="a"/>
    <w:link w:val="a5"/>
    <w:uiPriority w:val="99"/>
    <w:unhideWhenUsed/>
    <w:pPr>
      <w:tabs>
        <w:tab w:val="center" w:pos="4252"/>
        <w:tab w:val="right" w:pos="8504"/>
      </w:tabs>
      <w:snapToGrid w:val="0"/>
    </w:pPr>
  </w:style>
  <w:style w:type="character" w:customStyle="1" w:styleId="a5">
    <w:name w:val="ヘッダー (文字)"/>
    <w:basedOn w:val="a0"/>
    <w:link w:val="a4"/>
    <w:uiPriority w:val="99"/>
  </w:style>
  <w:style w:type="paragraph" w:styleId="a6">
    <w:name w:val="footer"/>
    <w:basedOn w:val="a"/>
    <w:link w:val="a7"/>
    <w:uiPriority w:val="99"/>
    <w:unhideWhenUsed/>
    <w:pPr>
      <w:tabs>
        <w:tab w:val="center" w:pos="4252"/>
        <w:tab w:val="right" w:pos="8504"/>
      </w:tabs>
      <w:snapToGrid w:val="0"/>
    </w:pPr>
  </w:style>
  <w:style w:type="character" w:customStyle="1" w:styleId="a7">
    <w:name w:val="フッター (文字)"/>
    <w:basedOn w:val="a0"/>
    <w:link w:val="a6"/>
    <w:uiPriority w:val="99"/>
  </w:style>
  <w:style w:type="table" w:styleId="a8">
    <w:name w:val="Table Grid"/>
    <w:basedOn w:val="a1"/>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iPriority w:val="99"/>
    <w:unhideWhenUsed/>
    <w:pPr>
      <w:jc w:val="right"/>
    </w:pPr>
    <w:rPr>
      <w:rFonts w:eastAsia="ＭＳ 明朝"/>
      <w:sz w:val="21"/>
    </w:rPr>
  </w:style>
  <w:style w:type="character" w:customStyle="1" w:styleId="aa">
    <w:name w:val="結語 (文字)"/>
    <w:link w:val="a9"/>
    <w:uiPriority w:val="99"/>
    <w:rPr>
      <w:rFonts w:eastAsia="ＭＳ 明朝"/>
      <w:sz w:val="21"/>
    </w:rPr>
  </w:style>
  <w:style w:type="paragraph" w:styleId="ab">
    <w:name w:val="Balloon Text"/>
    <w:basedOn w:val="a"/>
    <w:link w:val="ac"/>
    <w:uiPriority w:val="99"/>
    <w:semiHidden/>
    <w:unhideWhenUsed/>
    <w:rPr>
      <w:rFonts w:ascii="Arial" w:hAnsi="Arial"/>
      <w:sz w:val="18"/>
      <w:szCs w:val="18"/>
    </w:rPr>
  </w:style>
  <w:style w:type="character" w:customStyle="1" w:styleId="ac">
    <w:name w:val="吹き出し (文字)"/>
    <w:link w:val="ab"/>
    <w:uiPriority w:val="99"/>
    <w:semiHidden/>
    <w:rPr>
      <w:rFonts w:ascii="Arial" w:eastAsia="ＭＳ ゴシック" w:hAnsi="Arial" w:cs="Times New Roman"/>
      <w:kern w:val="2"/>
      <w:sz w:val="18"/>
      <w:szCs w:val="18"/>
    </w:rPr>
  </w:style>
  <w:style w:type="character" w:styleId="ad">
    <w:name w:val="Hyperlink"/>
    <w:uiPriority w:val="99"/>
    <w:unhideWhenUsed/>
    <w:rPr>
      <w:color w:val="0000FF"/>
      <w:u w:val="single"/>
    </w:rPr>
  </w:style>
  <w:style w:type="character" w:styleId="ae">
    <w:name w:val="FollowedHyperlink"/>
    <w:uiPriority w:val="99"/>
    <w:semiHidden/>
    <w:unhideWhenUsed/>
    <w:rPr>
      <w:color w:val="800080"/>
      <w:u w:val="single"/>
    </w:rPr>
  </w:style>
  <w:style w:type="paragraph" w:customStyle="1" w:styleId="Default">
    <w:name w:val="Default"/>
    <w:rsid w:val="00C30376"/>
    <w:pPr>
      <w:widowControl w:val="0"/>
      <w:autoSpaceDE w:val="0"/>
      <w:autoSpaceDN w:val="0"/>
      <w:adjustRightInd w:val="0"/>
    </w:pPr>
    <w:rPr>
      <w:rFonts w:ascii="ＭＳ...赶." w:eastAsia="ＭＳ...赶." w:cs="ＭＳ...赶."/>
      <w:color w:val="000000"/>
      <w:sz w:val="24"/>
      <w:szCs w:val="24"/>
    </w:rPr>
  </w:style>
  <w:style w:type="paragraph" w:styleId="af">
    <w:name w:val="Date"/>
    <w:basedOn w:val="a"/>
    <w:next w:val="a"/>
    <w:link w:val="af0"/>
    <w:uiPriority w:val="99"/>
    <w:semiHidden/>
    <w:unhideWhenUsed/>
    <w:rsid w:val="00C47E1E"/>
  </w:style>
  <w:style w:type="character" w:customStyle="1" w:styleId="af0">
    <w:name w:val="日付 (文字)"/>
    <w:basedOn w:val="a0"/>
    <w:link w:val="af"/>
    <w:uiPriority w:val="99"/>
    <w:semiHidden/>
    <w:rsid w:val="00C47E1E"/>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6933122">
      <w:bodyDiv w:val="1"/>
      <w:marLeft w:val="0"/>
      <w:marRight w:val="0"/>
      <w:marTop w:val="0"/>
      <w:marBottom w:val="0"/>
      <w:divBdr>
        <w:top w:val="none" w:sz="0" w:space="0" w:color="auto"/>
        <w:left w:val="none" w:sz="0" w:space="0" w:color="auto"/>
        <w:bottom w:val="none" w:sz="0" w:space="0" w:color="auto"/>
        <w:right w:val="none" w:sz="0" w:space="0" w:color="auto"/>
      </w:divBdr>
    </w:div>
    <w:div w:id="404962128">
      <w:bodyDiv w:val="1"/>
      <w:marLeft w:val="0"/>
      <w:marRight w:val="0"/>
      <w:marTop w:val="0"/>
      <w:marBottom w:val="0"/>
      <w:divBdr>
        <w:top w:val="none" w:sz="0" w:space="0" w:color="auto"/>
        <w:left w:val="none" w:sz="0" w:space="0" w:color="auto"/>
        <w:bottom w:val="none" w:sz="0" w:space="0" w:color="auto"/>
        <w:right w:val="none" w:sz="0" w:space="0" w:color="auto"/>
      </w:divBdr>
    </w:div>
    <w:div w:id="459106697">
      <w:bodyDiv w:val="1"/>
      <w:marLeft w:val="0"/>
      <w:marRight w:val="0"/>
      <w:marTop w:val="0"/>
      <w:marBottom w:val="0"/>
      <w:divBdr>
        <w:top w:val="none" w:sz="0" w:space="0" w:color="auto"/>
        <w:left w:val="none" w:sz="0" w:space="0" w:color="auto"/>
        <w:bottom w:val="none" w:sz="0" w:space="0" w:color="auto"/>
        <w:right w:val="none" w:sz="0" w:space="0" w:color="auto"/>
      </w:divBdr>
    </w:div>
    <w:div w:id="481392955">
      <w:bodyDiv w:val="1"/>
      <w:marLeft w:val="0"/>
      <w:marRight w:val="0"/>
      <w:marTop w:val="0"/>
      <w:marBottom w:val="0"/>
      <w:divBdr>
        <w:top w:val="none" w:sz="0" w:space="0" w:color="auto"/>
        <w:left w:val="none" w:sz="0" w:space="0" w:color="auto"/>
        <w:bottom w:val="none" w:sz="0" w:space="0" w:color="auto"/>
        <w:right w:val="none" w:sz="0" w:space="0" w:color="auto"/>
      </w:divBdr>
    </w:div>
    <w:div w:id="646086240">
      <w:bodyDiv w:val="1"/>
      <w:marLeft w:val="0"/>
      <w:marRight w:val="0"/>
      <w:marTop w:val="0"/>
      <w:marBottom w:val="0"/>
      <w:divBdr>
        <w:top w:val="none" w:sz="0" w:space="0" w:color="auto"/>
        <w:left w:val="none" w:sz="0" w:space="0" w:color="auto"/>
        <w:bottom w:val="none" w:sz="0" w:space="0" w:color="auto"/>
        <w:right w:val="none" w:sz="0" w:space="0" w:color="auto"/>
      </w:divBdr>
    </w:div>
    <w:div w:id="662394538">
      <w:bodyDiv w:val="1"/>
      <w:marLeft w:val="0"/>
      <w:marRight w:val="0"/>
      <w:marTop w:val="0"/>
      <w:marBottom w:val="0"/>
      <w:divBdr>
        <w:top w:val="none" w:sz="0" w:space="0" w:color="auto"/>
        <w:left w:val="none" w:sz="0" w:space="0" w:color="auto"/>
        <w:bottom w:val="none" w:sz="0" w:space="0" w:color="auto"/>
        <w:right w:val="none" w:sz="0" w:space="0" w:color="auto"/>
      </w:divBdr>
    </w:div>
    <w:div w:id="725681508">
      <w:bodyDiv w:val="1"/>
      <w:marLeft w:val="0"/>
      <w:marRight w:val="0"/>
      <w:marTop w:val="0"/>
      <w:marBottom w:val="0"/>
      <w:divBdr>
        <w:top w:val="none" w:sz="0" w:space="0" w:color="auto"/>
        <w:left w:val="none" w:sz="0" w:space="0" w:color="auto"/>
        <w:bottom w:val="none" w:sz="0" w:space="0" w:color="auto"/>
        <w:right w:val="none" w:sz="0" w:space="0" w:color="auto"/>
      </w:divBdr>
    </w:div>
    <w:div w:id="938564917">
      <w:bodyDiv w:val="1"/>
      <w:marLeft w:val="0"/>
      <w:marRight w:val="0"/>
      <w:marTop w:val="0"/>
      <w:marBottom w:val="0"/>
      <w:divBdr>
        <w:top w:val="none" w:sz="0" w:space="0" w:color="auto"/>
        <w:left w:val="none" w:sz="0" w:space="0" w:color="auto"/>
        <w:bottom w:val="none" w:sz="0" w:space="0" w:color="auto"/>
        <w:right w:val="none" w:sz="0" w:space="0" w:color="auto"/>
      </w:divBdr>
    </w:div>
    <w:div w:id="1307316947">
      <w:bodyDiv w:val="1"/>
      <w:marLeft w:val="0"/>
      <w:marRight w:val="0"/>
      <w:marTop w:val="0"/>
      <w:marBottom w:val="0"/>
      <w:divBdr>
        <w:top w:val="none" w:sz="0" w:space="0" w:color="auto"/>
        <w:left w:val="none" w:sz="0" w:space="0" w:color="auto"/>
        <w:bottom w:val="none" w:sz="0" w:space="0" w:color="auto"/>
        <w:right w:val="none" w:sz="0" w:space="0" w:color="auto"/>
      </w:divBdr>
    </w:div>
    <w:div w:id="1325820054">
      <w:bodyDiv w:val="1"/>
      <w:marLeft w:val="0"/>
      <w:marRight w:val="0"/>
      <w:marTop w:val="0"/>
      <w:marBottom w:val="0"/>
      <w:divBdr>
        <w:top w:val="none" w:sz="0" w:space="0" w:color="auto"/>
        <w:left w:val="none" w:sz="0" w:space="0" w:color="auto"/>
        <w:bottom w:val="none" w:sz="0" w:space="0" w:color="auto"/>
        <w:right w:val="none" w:sz="0" w:space="0" w:color="auto"/>
      </w:divBdr>
    </w:div>
    <w:div w:id="1601643123">
      <w:bodyDiv w:val="1"/>
      <w:marLeft w:val="0"/>
      <w:marRight w:val="0"/>
      <w:marTop w:val="0"/>
      <w:marBottom w:val="0"/>
      <w:divBdr>
        <w:top w:val="none" w:sz="0" w:space="0" w:color="auto"/>
        <w:left w:val="none" w:sz="0" w:space="0" w:color="auto"/>
        <w:bottom w:val="none" w:sz="0" w:space="0" w:color="auto"/>
        <w:right w:val="none" w:sz="0" w:space="0" w:color="auto"/>
      </w:divBdr>
    </w:div>
    <w:div w:id="1630816805">
      <w:bodyDiv w:val="1"/>
      <w:marLeft w:val="0"/>
      <w:marRight w:val="0"/>
      <w:marTop w:val="0"/>
      <w:marBottom w:val="0"/>
      <w:divBdr>
        <w:top w:val="none" w:sz="0" w:space="0" w:color="auto"/>
        <w:left w:val="none" w:sz="0" w:space="0" w:color="auto"/>
        <w:bottom w:val="none" w:sz="0" w:space="0" w:color="auto"/>
        <w:right w:val="none" w:sz="0" w:space="0" w:color="auto"/>
      </w:divBdr>
    </w:div>
    <w:div w:id="2045859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neccyusho.mhlw.go.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BA6C8-0DB0-4B69-A528-09D5EC4471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2024-04-03T01:43:00Z</dcterms:created>
  <dcterms:modified xsi:type="dcterms:W3CDTF">2025-04-18T07:22:00Z</dcterms:modified>
</cp:coreProperties>
</file>